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AB" w:rsidRPr="00C22B16" w:rsidRDefault="00FB78AB" w:rsidP="00FB78AB">
      <w:pPr>
        <w:pStyle w:val="a4"/>
        <w:spacing w:before="0" w:beforeAutospacing="0" w:after="0" w:afterAutospacing="0"/>
        <w:jc w:val="center"/>
      </w:pPr>
      <w:r w:rsidRPr="00F737C3">
        <w:rPr>
          <w:rFonts w:ascii="Cambria" w:hAnsi="Cambria"/>
          <w:b/>
          <w:bCs/>
          <w:color w:val="000000"/>
        </w:rPr>
        <w:t>О ситуации в Беларус</w:t>
      </w:r>
      <w:r w:rsidR="00EE6DBC">
        <w:rPr>
          <w:rFonts w:ascii="Cambria" w:hAnsi="Cambria"/>
          <w:b/>
          <w:bCs/>
          <w:color w:val="000000"/>
        </w:rPr>
        <w:t xml:space="preserve">и с основными правами человека </w:t>
      </w:r>
      <w:r w:rsidR="00C22B16" w:rsidRPr="00C22B16">
        <w:rPr>
          <w:rFonts w:ascii="Cambria" w:hAnsi="Cambria"/>
          <w:b/>
          <w:bCs/>
          <w:color w:val="000000"/>
        </w:rPr>
        <w:t>(2018-2019)</w:t>
      </w:r>
    </w:p>
    <w:p w:rsidR="00FB78AB" w:rsidRPr="00F737C3" w:rsidRDefault="00FB78AB" w:rsidP="00FB78AB">
      <w:pPr>
        <w:pStyle w:val="a4"/>
        <w:spacing w:before="0" w:beforeAutospacing="0" w:after="0" w:afterAutospacing="0"/>
        <w:jc w:val="both"/>
      </w:pPr>
      <w:r w:rsidRPr="00F737C3">
        <w:rPr>
          <w:rFonts w:ascii="Cambria" w:hAnsi="Cambria"/>
          <w:color w:val="000000"/>
        </w:rPr>
        <w:t xml:space="preserve"> </w:t>
      </w:r>
    </w:p>
    <w:p w:rsidR="00FB78AB" w:rsidRPr="00F737C3" w:rsidRDefault="00FB78AB" w:rsidP="00FB78AB">
      <w:pPr>
        <w:pStyle w:val="a4"/>
        <w:spacing w:before="0" w:beforeAutospacing="0" w:after="0" w:afterAutospacing="0"/>
        <w:ind w:firstLine="560"/>
        <w:jc w:val="both"/>
      </w:pPr>
      <w:r w:rsidRPr="00F737C3">
        <w:rPr>
          <w:rFonts w:ascii="Cambria" w:hAnsi="Cambria"/>
          <w:color w:val="000000"/>
        </w:rPr>
        <w:t>Белорусское правозащитное сообщество</w:t>
      </w:r>
      <w:r>
        <w:rPr>
          <w:rStyle w:val="a7"/>
          <w:rFonts w:ascii="Cambria" w:hAnsi="Cambria"/>
          <w:color w:val="000000"/>
        </w:rPr>
        <w:footnoteReference w:id="1"/>
      </w:r>
      <w:r w:rsidRPr="00F737C3">
        <w:rPr>
          <w:rFonts w:ascii="Cambria" w:hAnsi="Cambria"/>
          <w:color w:val="000000"/>
        </w:rPr>
        <w:t xml:space="preserve"> поддерживает продолжение диалога по правам человека между Европейским Союзом и Республикой Беларусь и в преддверии его очередного раунда считает важным отметить следующее:</w:t>
      </w:r>
      <w:bookmarkStart w:id="0" w:name="_GoBack"/>
      <w:bookmarkEnd w:id="0"/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Одним из немногих позитивных моментов в последние годы явилось принятие правительством Национального плана по правам человека, с которым правозащитное сообщество связывало определенные надежды по улучшению институциональных и законодательных основ по защите и поощрению прав человека</w:t>
      </w:r>
      <w:r>
        <w:rPr>
          <w:rFonts w:ascii="Cambria" w:hAnsi="Cambria"/>
          <w:color w:val="000000"/>
        </w:rPr>
        <w:t>. К сожалению, реализация плана</w:t>
      </w:r>
      <w:r w:rsidRPr="00F737C3">
        <w:rPr>
          <w:rFonts w:ascii="Cambria" w:hAnsi="Cambria"/>
          <w:color w:val="000000"/>
        </w:rPr>
        <w:t>,</w:t>
      </w:r>
      <w:r>
        <w:rPr>
          <w:rFonts w:ascii="Cambria" w:hAnsi="Cambria"/>
          <w:color w:val="000000"/>
        </w:rPr>
        <w:t xml:space="preserve"> в целом</w:t>
      </w:r>
      <w:r w:rsidRPr="00F737C3">
        <w:rPr>
          <w:rFonts w:ascii="Cambria" w:hAnsi="Cambria"/>
          <w:color w:val="000000"/>
        </w:rPr>
        <w:t>, не была эффективной, в том числе из-за недостаточного вовлечения в его подготовку, реализацию и промежуточную оценку организаций гражданского общества.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Отметим</w:t>
      </w:r>
      <w:r w:rsidRPr="00F737C3">
        <w:rPr>
          <w:rFonts w:ascii="Cambria" w:hAnsi="Cambria"/>
          <w:color w:val="000000"/>
        </w:rPr>
        <w:t xml:space="preserve"> также позитивную практику привлечения представителей правозащитного сообщества на мероприятия, проводимые государственными институтами для обсуждения актуальных вопросов в сфере прав человека,</w:t>
      </w:r>
      <w:r>
        <w:rPr>
          <w:rFonts w:ascii="Cambria" w:hAnsi="Cambria"/>
          <w:color w:val="000000"/>
        </w:rPr>
        <w:t xml:space="preserve"> включая обсуждение изменений законодательства</w:t>
      </w:r>
      <w:r w:rsidRPr="00F737C3">
        <w:rPr>
          <w:rFonts w:ascii="Cambria" w:hAnsi="Cambria"/>
          <w:color w:val="000000"/>
        </w:rPr>
        <w:t>, форматов взаимодействия в рамках международных правозащитных механизмов. Вместе с тем, с сожалением отмечаем, что не все заинтересованные правозащитные организации привлекаются к обсуждениям. Кроме того, ни одно из предложений белорусского правозащитного сообщества по изменению национального законодательства не было реализовано.  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 xml:space="preserve">Правозащитные организации приветствуют направление первого за последние 20 лет периодического доклада Беларуси в Комитет по правам человека и поддерживают рекомендации, принятые Комитетом, а также рекомендации других договорных органов. 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Мы считаем п</w:t>
      </w:r>
      <w:r w:rsidRPr="00F737C3">
        <w:rPr>
          <w:rFonts w:ascii="Cambria" w:hAnsi="Cambria"/>
          <w:color w:val="000000"/>
        </w:rPr>
        <w:t xml:space="preserve">озитивным шагом ратификацию Конвенции о правах лиц </w:t>
      </w:r>
      <w:r>
        <w:rPr>
          <w:rFonts w:ascii="Cambria" w:hAnsi="Cambria"/>
          <w:color w:val="000000"/>
        </w:rPr>
        <w:t>с инвалидностью, и последовавшие</w:t>
      </w:r>
      <w:r w:rsidRPr="00F737C3">
        <w:rPr>
          <w:rFonts w:ascii="Cambria" w:hAnsi="Cambria"/>
          <w:color w:val="000000"/>
        </w:rPr>
        <w:t xml:space="preserve"> за ней утверждение и реализацию Национального плана действий по имплементации Конвенции до 2025 года. Также отмечаем достаточно высокий уровень включенности организаций людей с инвалидностью в разработку и обсуждение Национального плана и проекта Закона о правах лиц с инвалидностью. При этом мы </w:t>
      </w:r>
      <w:r>
        <w:rPr>
          <w:rFonts w:ascii="Cambria" w:hAnsi="Cambria"/>
          <w:color w:val="000000"/>
        </w:rPr>
        <w:t xml:space="preserve">констатируем </w:t>
      </w:r>
      <w:r w:rsidRPr="00F737C3">
        <w:rPr>
          <w:rFonts w:ascii="Cambria" w:hAnsi="Cambria"/>
          <w:color w:val="000000"/>
        </w:rPr>
        <w:t xml:space="preserve">поверхностный характер реформ с точки зрения прав человека, низкий приоритет или полный отказ рассматривать проблемы правоспособности, механизмов защиты прав, защиты от дискриминации, </w:t>
      </w:r>
      <w:proofErr w:type="spellStart"/>
      <w:r w:rsidRPr="00F737C3">
        <w:rPr>
          <w:rFonts w:ascii="Cambria" w:hAnsi="Cambria"/>
          <w:color w:val="000000"/>
        </w:rPr>
        <w:t>деинституализации</w:t>
      </w:r>
      <w:proofErr w:type="spellEnd"/>
      <w:r w:rsidRPr="00F737C3">
        <w:rPr>
          <w:rFonts w:ascii="Cambria" w:hAnsi="Cambria"/>
          <w:color w:val="000000"/>
        </w:rPr>
        <w:t xml:space="preserve">. 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Несмотря на указанные шаги, хотим подчеркнуть, что существенных позитивных изменений в законодательных, институциональных и практических основах поощрения и защиты прав человека в Беларуси за последний год не произошло.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Так, власти до настоящего времени не продемонстрировали какого-либо серьезного прогресса в создании национал</w:t>
      </w:r>
      <w:r>
        <w:rPr>
          <w:rFonts w:ascii="Cambria" w:hAnsi="Cambria"/>
          <w:color w:val="000000"/>
        </w:rPr>
        <w:t>ьного правозащитного учреждения</w:t>
      </w:r>
      <w:r w:rsidRPr="00F737C3">
        <w:rPr>
          <w:rFonts w:ascii="Cambria" w:hAnsi="Cambria"/>
          <w:color w:val="000000"/>
        </w:rPr>
        <w:t>; не принято всеобъемлющее антидискриминационное законодательство, не созданы эффективные механизмы обеспечения раве</w:t>
      </w:r>
      <w:r>
        <w:rPr>
          <w:rFonts w:ascii="Cambria" w:hAnsi="Cambria"/>
          <w:color w:val="000000"/>
        </w:rPr>
        <w:t>нства и защиты от дискриминации,</w:t>
      </w:r>
      <w:r w:rsidRPr="00F737C3">
        <w:rPr>
          <w:rFonts w:ascii="Cambria" w:hAnsi="Cambria"/>
          <w:color w:val="000000"/>
        </w:rPr>
        <w:t xml:space="preserve"> продолжается практика дискриминации уязвимых групп, в частности, рома, представителей ЛГБТ, женщин и т.д.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В Беларуси продолжает применяться смертная казнь</w:t>
      </w:r>
      <w:r>
        <w:rPr>
          <w:rStyle w:val="a7"/>
          <w:rFonts w:ascii="Cambria" w:hAnsi="Cambria"/>
          <w:color w:val="000000"/>
        </w:rPr>
        <w:footnoteReference w:id="2"/>
      </w:r>
      <w:r w:rsidRPr="00F737C3">
        <w:rPr>
          <w:rFonts w:ascii="Cambria" w:hAnsi="Cambria"/>
          <w:color w:val="000000"/>
        </w:rPr>
        <w:t xml:space="preserve">. Несмотря на </w:t>
      </w:r>
      <w:r>
        <w:rPr>
          <w:rFonts w:ascii="Cambria" w:hAnsi="Cambria"/>
          <w:color w:val="000000"/>
        </w:rPr>
        <w:t>относительную</w:t>
      </w:r>
      <w:r w:rsidRPr="00F737C3">
        <w:rPr>
          <w:rFonts w:ascii="Cambria" w:hAnsi="Cambria"/>
          <w:color w:val="000000"/>
        </w:rPr>
        <w:t xml:space="preserve"> открытость парламентской рабочей группы по изучению </w:t>
      </w:r>
      <w:r w:rsidRPr="00F737C3">
        <w:rPr>
          <w:rFonts w:ascii="Cambria" w:hAnsi="Cambria"/>
          <w:color w:val="000000"/>
        </w:rPr>
        <w:lastRenderedPageBreak/>
        <w:t>проблематики смертной казни, результаты ее деятельности так и не были доведены до сведения широкой общественности, неизвестны дальнейшие планы ее работы.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Кроме того, </w:t>
      </w:r>
      <w:r w:rsidRPr="00F737C3">
        <w:rPr>
          <w:rFonts w:ascii="Cambria" w:hAnsi="Cambria"/>
          <w:color w:val="000000"/>
        </w:rPr>
        <w:t xml:space="preserve">остаются актуальными ряд проблем, которые сказываются на независимости судей и влияют на реализацию права на справедливое судебное разбирательство. Судебная власть продолжает находиться под серьезным влиянием Президента и его Администрации, в частности, в вопросах назначения, увольнения и привлечения судей к дисциплинарной ответственности. В Беларуси отсутствует реальная независимость и самоуправляемость коллегий адвокатов и свобода осуществления профессии адвоката. Министерство юстиции имеет широчайшие полномочия в сфере администрирования адвокатской деятельности, </w:t>
      </w:r>
      <w:r>
        <w:rPr>
          <w:rFonts w:ascii="Cambria" w:hAnsi="Cambria"/>
          <w:color w:val="000000"/>
        </w:rPr>
        <w:t>в частности, осуществляя</w:t>
      </w:r>
      <w:r w:rsidRPr="00F737C3">
        <w:rPr>
          <w:rFonts w:ascii="Cambria" w:hAnsi="Cambria"/>
          <w:color w:val="000000"/>
        </w:rPr>
        <w:t xml:space="preserve"> до</w:t>
      </w:r>
      <w:r>
        <w:rPr>
          <w:rFonts w:ascii="Cambria" w:hAnsi="Cambria"/>
          <w:color w:val="000000"/>
        </w:rPr>
        <w:t>пуск к ней путем лицензирования и</w:t>
      </w:r>
      <w:r w:rsidRPr="00F737C3">
        <w:rPr>
          <w:rFonts w:ascii="Cambria" w:hAnsi="Cambria"/>
          <w:color w:val="000000"/>
        </w:rPr>
        <w:t xml:space="preserve"> контрол</w:t>
      </w:r>
      <w:r>
        <w:rPr>
          <w:rFonts w:ascii="Cambria" w:hAnsi="Cambria"/>
          <w:color w:val="000000"/>
        </w:rPr>
        <w:t>ируя деятельность</w:t>
      </w:r>
      <w:r w:rsidRPr="00F737C3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как </w:t>
      </w:r>
      <w:r w:rsidRPr="00F737C3">
        <w:rPr>
          <w:rFonts w:ascii="Cambria" w:hAnsi="Cambria"/>
          <w:color w:val="000000"/>
        </w:rPr>
        <w:t>отдельных адвокатов, так и института адвокатуры</w:t>
      </w:r>
      <w:r>
        <w:rPr>
          <w:rFonts w:ascii="Cambria" w:hAnsi="Cambria"/>
          <w:color w:val="000000"/>
        </w:rPr>
        <w:t xml:space="preserve"> в целом</w:t>
      </w:r>
      <w:r w:rsidRPr="00F737C3">
        <w:rPr>
          <w:rFonts w:ascii="Cambria" w:hAnsi="Cambria"/>
          <w:color w:val="000000"/>
        </w:rPr>
        <w:t>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В 2018 г. были внесены изменения в законодательство, существенно расширяющие государственный контроль Интернета в Беларуси. В частности, введен разрешительный порядок регистрации в качестве интернет-СМИ, без наличия которой сотрудники сайтов СМИ лишаются статуса журналиста, а также обязательная идентификация комментаторов форумов. Продолжается практика привлечения к ответственности журналистов, сотрудничающих с иностранными СМИ без аккредитации министерства иностранных дел. По данным Белорусской ассоциации журналистов в 2018 году имели место по меньшей мере 118 случаев, общая сумма штрафов составила около 44 000 евро.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 xml:space="preserve">В последний год участились случаи давления на журналистов и </w:t>
      </w:r>
      <w:proofErr w:type="spellStart"/>
      <w:r w:rsidRPr="00F737C3">
        <w:rPr>
          <w:rFonts w:ascii="Cambria" w:hAnsi="Cambria"/>
          <w:color w:val="000000"/>
        </w:rPr>
        <w:t>блогеров</w:t>
      </w:r>
      <w:proofErr w:type="spellEnd"/>
      <w:r w:rsidRPr="00F737C3">
        <w:rPr>
          <w:rFonts w:ascii="Cambria" w:hAnsi="Cambria"/>
          <w:color w:val="000000"/>
        </w:rPr>
        <w:t xml:space="preserve"> с использованием ряда диффамационных статей Уголовного кодекса, а также </w:t>
      </w:r>
      <w:proofErr w:type="spellStart"/>
      <w:r w:rsidRPr="00F737C3">
        <w:rPr>
          <w:rFonts w:ascii="Cambria" w:hAnsi="Cambria"/>
          <w:color w:val="000000"/>
        </w:rPr>
        <w:t>антиэкстремистского</w:t>
      </w:r>
      <w:proofErr w:type="spellEnd"/>
      <w:r w:rsidRPr="00F737C3">
        <w:rPr>
          <w:rFonts w:ascii="Cambria" w:hAnsi="Cambria"/>
          <w:color w:val="000000"/>
        </w:rPr>
        <w:t xml:space="preserve"> законодательства. Сохраняется уголовная ответственность за клевету (ст. 188), оскорбление (ст. 18</w:t>
      </w:r>
      <w:r>
        <w:rPr>
          <w:rFonts w:ascii="Cambria" w:hAnsi="Cambria"/>
          <w:color w:val="000000"/>
        </w:rPr>
        <w:t>9), клевету</w:t>
      </w:r>
      <w:r w:rsidRPr="00F737C3">
        <w:rPr>
          <w:rFonts w:ascii="Cambria" w:hAnsi="Cambria"/>
          <w:color w:val="000000"/>
        </w:rPr>
        <w:t xml:space="preserve"> в отношении президента Республики Беларусь (ст. 367), оскорбление президента Республики Беларусь (ст. 368), оскорбление представителя</w:t>
      </w:r>
      <w:r>
        <w:rPr>
          <w:rFonts w:ascii="Cambria" w:hAnsi="Cambria"/>
          <w:color w:val="000000"/>
        </w:rPr>
        <w:t xml:space="preserve"> власти (ст. 369), дискредитацию</w:t>
      </w:r>
      <w:r w:rsidRPr="00F737C3">
        <w:rPr>
          <w:rFonts w:ascii="Cambria" w:hAnsi="Cambria"/>
          <w:color w:val="000000"/>
        </w:rPr>
        <w:t xml:space="preserve"> Республики Беларусь (ст. 369.1)</w:t>
      </w:r>
      <w:r>
        <w:rPr>
          <w:rFonts w:ascii="Cambria" w:hAnsi="Cambria"/>
          <w:color w:val="000000"/>
        </w:rPr>
        <w:t>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 xml:space="preserve">Национальное законодательство по-прежнему содержит чрезмерные ограничения права на мирные собрания. Принятые в 2018 году изменения в Закон “О массовых мероприятиях”, согласно которым стало возможным проведение некоторых видов собраний в уведомительном порядке, сложно назвать прогрессом. С принятием в его развитие Постановления Совета Министров № 49 ситуация с реализацией свободы мирных собраний гражданами страны </w:t>
      </w:r>
      <w:r>
        <w:rPr>
          <w:rFonts w:ascii="Cambria" w:hAnsi="Cambria"/>
          <w:color w:val="000000"/>
        </w:rPr>
        <w:t>еще более усугубилась</w:t>
      </w:r>
      <w:r w:rsidRPr="00F737C3">
        <w:rPr>
          <w:rFonts w:ascii="Cambria" w:hAnsi="Cambria"/>
          <w:color w:val="000000"/>
        </w:rPr>
        <w:t>, поскольку размеры затрат на проведение собраний, предусмотренные в нем, явились серьезной помехой в реализации гарантированных конституционных свобод</w:t>
      </w:r>
      <w:r>
        <w:rPr>
          <w:rStyle w:val="a7"/>
          <w:rFonts w:ascii="Cambria" w:hAnsi="Cambria"/>
          <w:color w:val="000000"/>
        </w:rPr>
        <w:footnoteReference w:id="3"/>
      </w:r>
      <w:r w:rsidRPr="00F737C3">
        <w:rPr>
          <w:rFonts w:ascii="Cambria" w:hAnsi="Cambria"/>
          <w:color w:val="000000"/>
        </w:rPr>
        <w:t xml:space="preserve">. 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Н</w:t>
      </w:r>
      <w:r w:rsidRPr="00F737C3">
        <w:rPr>
          <w:rFonts w:ascii="Cambria" w:hAnsi="Cambria"/>
          <w:color w:val="000000"/>
        </w:rPr>
        <w:t xml:space="preserve">есмотря на определенные шаги по улучшению ситуации </w:t>
      </w:r>
      <w:r>
        <w:rPr>
          <w:rFonts w:ascii="Cambria" w:hAnsi="Cambria"/>
          <w:color w:val="000000"/>
        </w:rPr>
        <w:t>со свободой ассоциаций, в частности, отмену</w:t>
      </w:r>
      <w:r w:rsidRPr="00F737C3">
        <w:rPr>
          <w:rFonts w:ascii="Cambria" w:hAnsi="Cambria"/>
          <w:color w:val="000000"/>
        </w:rPr>
        <w:t xml:space="preserve"> уголовной ответственности за деятельность в составе незарегистрированных организаций</w:t>
      </w:r>
      <w:r>
        <w:rPr>
          <w:rFonts w:ascii="Cambria" w:hAnsi="Cambria"/>
          <w:color w:val="000000"/>
        </w:rPr>
        <w:t xml:space="preserve"> (ст. 193-1 Уголовного кодекса),</w:t>
      </w:r>
      <w:r w:rsidRPr="00F737C3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в этой области с</w:t>
      </w:r>
      <w:r w:rsidRPr="00F737C3">
        <w:rPr>
          <w:rFonts w:ascii="Cambria" w:hAnsi="Cambria"/>
          <w:color w:val="000000"/>
        </w:rPr>
        <w:t>охраняются значительные ограничения</w:t>
      </w:r>
      <w:r>
        <w:rPr>
          <w:rFonts w:ascii="Cambria" w:hAnsi="Cambria"/>
          <w:color w:val="000000"/>
        </w:rPr>
        <w:t>.</w:t>
      </w:r>
      <w:r w:rsidRPr="00F737C3">
        <w:rPr>
          <w:rFonts w:ascii="Cambria" w:hAnsi="Cambria"/>
          <w:color w:val="000000"/>
        </w:rPr>
        <w:t xml:space="preserve"> Порядок государственной регистрации общественных объединений, партий, их организационных структур</w:t>
      </w:r>
      <w:r>
        <w:rPr>
          <w:rFonts w:ascii="Cambria" w:hAnsi="Cambria"/>
          <w:color w:val="000000"/>
        </w:rPr>
        <w:t xml:space="preserve"> и</w:t>
      </w:r>
      <w:r w:rsidRPr="00F737C3">
        <w:rPr>
          <w:rFonts w:ascii="Cambria" w:hAnsi="Cambria"/>
          <w:color w:val="000000"/>
        </w:rPr>
        <w:t xml:space="preserve"> фондов является сложным и обременительным, оставляет возможность для государственных регистрирующих органов произвольно отказывать в регистрации любой создаваемой организации. Существенно ограничена возможность для получения некоммерческими организациями финансирования как из внутренних, так и из зарубежных источников. На фоне сложившейся ограничительной практики вызывает тревогу информация Министерства юстиции о внесении в Закон “Об общественных объединениях” изменений относительно необходимости публикаций </w:t>
      </w:r>
      <w:r w:rsidRPr="00F737C3">
        <w:rPr>
          <w:rFonts w:ascii="Cambria" w:hAnsi="Cambria"/>
          <w:color w:val="000000"/>
        </w:rPr>
        <w:lastRenderedPageBreak/>
        <w:t>общественными объединениями отчетов о расходовании полученных пожертвований.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 xml:space="preserve">Мы приветствуем отмену статьи 193.1 Уголовного кодекса и рассматриваем это как важный и необходимый шаг в направлении улучшения </w:t>
      </w:r>
      <w:r>
        <w:rPr>
          <w:rFonts w:ascii="Cambria" w:hAnsi="Cambria"/>
          <w:color w:val="000000"/>
        </w:rPr>
        <w:t>ситуации</w:t>
      </w:r>
      <w:r w:rsidRPr="00F737C3">
        <w:rPr>
          <w:rFonts w:ascii="Cambria" w:hAnsi="Cambria"/>
          <w:color w:val="000000"/>
        </w:rPr>
        <w:t xml:space="preserve"> со свободой ассоциаций в Беларуси. Вместе с тем констатируем, что замена уголовной ответственности за деятельность в составе незарегистрированных организаций на административную свидетельствует об отсутствии политической воли к обеспечению реальной свободы ассоциаций в нашей стране.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В местах лишения свободы продолжает находиться Михаил Жемчужный, признанный белорусским правозащитным сообществом политическим заключенным.</w:t>
      </w:r>
    </w:p>
    <w:p w:rsidR="00FB78AB" w:rsidRPr="00F737C3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В преддверии анонсированных на осень 2019 года выборов депутатов Палаты представителей хотим обратить внимание на отсутствие какого-либо прогресса по имплементации рекомендаций БДИПЧ ОБСЕ о реформировании избирательного законодательства, которое не содержит достаточных гарантий для проведения свободных и демократических выборов.</w:t>
      </w:r>
    </w:p>
    <w:p w:rsidR="00FB78AB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 xml:space="preserve">Имеют место серьезные проблемы в сфере реализации экономических и социальных прав. Широко применяются такие формы принудительного труда, как принуждение граждан к участию в бесплатных работах в интересах государства (т.н. </w:t>
      </w:r>
      <w:r w:rsidRPr="00FB78AB">
        <w:rPr>
          <w:rFonts w:ascii="Cambria" w:hAnsi="Cambria"/>
          <w:i/>
          <w:color w:val="000000"/>
        </w:rPr>
        <w:t>субботники</w:t>
      </w:r>
      <w:r w:rsidRPr="00F737C3">
        <w:rPr>
          <w:rFonts w:ascii="Cambria" w:hAnsi="Cambria"/>
          <w:color w:val="000000"/>
        </w:rPr>
        <w:t xml:space="preserve">, работы по уборке урожая и т.д.), принудительная изоляция граждан, </w:t>
      </w:r>
      <w:r w:rsidRPr="00B9122B">
        <w:rPr>
          <w:rFonts w:ascii="Cambria" w:hAnsi="Cambria"/>
          <w:color w:val="000000"/>
        </w:rPr>
        <w:t xml:space="preserve">страдающих алкоголизмом в ЛТП с целью привлечения их к труду, принудительный труд “обязанных лиц”, принудительный труд в </w:t>
      </w:r>
      <w:proofErr w:type="spellStart"/>
      <w:r w:rsidRPr="00B9122B">
        <w:rPr>
          <w:rFonts w:ascii="Cambria" w:hAnsi="Cambria"/>
          <w:color w:val="000000"/>
        </w:rPr>
        <w:t>интернатных</w:t>
      </w:r>
      <w:proofErr w:type="spellEnd"/>
      <w:r w:rsidRPr="00B9122B">
        <w:rPr>
          <w:rFonts w:ascii="Cambria" w:hAnsi="Cambria"/>
          <w:color w:val="000000"/>
        </w:rPr>
        <w:t xml:space="preserve"> учреждениях под видом “трудовой реабилитации”. При этом продолжается осуществление давления государства на членов независимых профсоюзов.</w:t>
      </w:r>
    </w:p>
    <w:p w:rsidR="00FB78AB" w:rsidRPr="00330901" w:rsidRDefault="00FB78AB" w:rsidP="00FB78AB">
      <w:pPr>
        <w:pStyle w:val="a4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Cambria" w:hAnsi="Cambria"/>
          <w:color w:val="000000"/>
        </w:rPr>
      </w:pPr>
      <w:r w:rsidRPr="00330901">
        <w:rPr>
          <w:rFonts w:ascii="Cambria" w:hAnsi="Cambria"/>
        </w:rPr>
        <w:t xml:space="preserve">Продолжаются случаи выдворения из Беларуси лиц в страны, где им могут угрожать пытки и/или смертная казнь в нарушение международных и национальных норм. </w:t>
      </w:r>
      <w:r>
        <w:rPr>
          <w:rFonts w:ascii="Cambria" w:hAnsi="Cambria"/>
        </w:rPr>
        <w:t>Зачастую</w:t>
      </w:r>
      <w:r w:rsidRPr="00330901">
        <w:rPr>
          <w:rFonts w:ascii="Cambria" w:hAnsi="Cambria"/>
        </w:rPr>
        <w:t xml:space="preserve"> это происходит </w:t>
      </w:r>
      <w:r>
        <w:rPr>
          <w:rFonts w:ascii="Cambria" w:hAnsi="Cambria"/>
        </w:rPr>
        <w:t>не с использованием</w:t>
      </w:r>
      <w:r w:rsidRPr="00330901">
        <w:rPr>
          <w:rFonts w:ascii="Cambria" w:hAnsi="Cambria"/>
        </w:rPr>
        <w:t xml:space="preserve"> процедуры экстрадиции, которая имеет </w:t>
      </w:r>
      <w:r>
        <w:rPr>
          <w:rFonts w:ascii="Cambria" w:hAnsi="Cambria"/>
        </w:rPr>
        <w:t xml:space="preserve">более серьезные </w:t>
      </w:r>
      <w:r w:rsidRPr="00330901">
        <w:rPr>
          <w:rFonts w:ascii="Cambria" w:hAnsi="Cambria"/>
        </w:rPr>
        <w:t>процедурные гарантии, а с использованием упрощенных пр</w:t>
      </w:r>
      <w:r>
        <w:rPr>
          <w:rFonts w:ascii="Cambria" w:hAnsi="Cambria"/>
        </w:rPr>
        <w:t>оцедур высылки или депортации, что</w:t>
      </w:r>
      <w:r w:rsidRPr="00330901">
        <w:rPr>
          <w:rFonts w:ascii="Cambria" w:hAnsi="Cambria"/>
        </w:rPr>
        <w:t xml:space="preserve"> по сути являе</w:t>
      </w:r>
      <w:r>
        <w:rPr>
          <w:rFonts w:ascii="Cambria" w:hAnsi="Cambria"/>
        </w:rPr>
        <w:t xml:space="preserve">тся скрытой экстрадицией </w:t>
      </w:r>
      <w:r w:rsidRPr="00330901">
        <w:rPr>
          <w:rFonts w:ascii="Cambria" w:hAnsi="Cambria"/>
        </w:rPr>
        <w:t xml:space="preserve">(к примеру, </w:t>
      </w:r>
      <w:proofErr w:type="spellStart"/>
      <w:r w:rsidRPr="00330901">
        <w:rPr>
          <w:rFonts w:ascii="Cambria" w:hAnsi="Cambria"/>
        </w:rPr>
        <w:t>Мехрдад</w:t>
      </w:r>
      <w:proofErr w:type="spellEnd"/>
      <w:r w:rsidRPr="00330901">
        <w:rPr>
          <w:rFonts w:ascii="Cambria" w:hAnsi="Cambria"/>
        </w:rPr>
        <w:t xml:space="preserve"> </w:t>
      </w:r>
      <w:proofErr w:type="spellStart"/>
      <w:r w:rsidRPr="00330901">
        <w:rPr>
          <w:rFonts w:ascii="Cambria" w:hAnsi="Cambria"/>
        </w:rPr>
        <w:t>Джамшидиян</w:t>
      </w:r>
      <w:proofErr w:type="spellEnd"/>
      <w:r>
        <w:rPr>
          <w:rStyle w:val="a7"/>
          <w:rFonts w:ascii="Cambria" w:hAnsi="Cambria"/>
        </w:rPr>
        <w:footnoteReference w:id="4"/>
      </w:r>
      <w:r w:rsidRPr="00330901">
        <w:rPr>
          <w:rFonts w:ascii="Cambria" w:hAnsi="Cambria"/>
        </w:rPr>
        <w:t xml:space="preserve">, Исмаил </w:t>
      </w:r>
      <w:proofErr w:type="spellStart"/>
      <w:r w:rsidRPr="00330901">
        <w:rPr>
          <w:rFonts w:ascii="Cambria" w:hAnsi="Cambria"/>
        </w:rPr>
        <w:t>Нальгиев</w:t>
      </w:r>
      <w:proofErr w:type="spellEnd"/>
      <w:r>
        <w:rPr>
          <w:rStyle w:val="a7"/>
          <w:rFonts w:ascii="Cambria" w:hAnsi="Cambria"/>
        </w:rPr>
        <w:footnoteReference w:id="5"/>
      </w:r>
      <w:r w:rsidRPr="00330901">
        <w:rPr>
          <w:rFonts w:ascii="Cambria" w:hAnsi="Cambria"/>
        </w:rPr>
        <w:t xml:space="preserve">). </w:t>
      </w:r>
    </w:p>
    <w:p w:rsidR="00FB78AB" w:rsidRPr="00B9122B" w:rsidRDefault="00FB78AB" w:rsidP="00FB78AB">
      <w:pPr>
        <w:pStyle w:val="a4"/>
        <w:spacing w:before="0" w:beforeAutospacing="0" w:after="0" w:afterAutospacing="0"/>
        <w:ind w:firstLine="720"/>
        <w:jc w:val="both"/>
      </w:pPr>
      <w:r w:rsidRPr="00B9122B">
        <w:rPr>
          <w:rFonts w:ascii="Cambria" w:hAnsi="Cambria"/>
          <w:color w:val="000000"/>
        </w:rPr>
        <w:t>В связи с изложенным правозащитное сообщество Беларуси рекомендует:</w:t>
      </w:r>
    </w:p>
    <w:p w:rsidR="00FB78AB" w:rsidRPr="002F47BB" w:rsidRDefault="00FB78AB" w:rsidP="00FB78AB">
      <w:pPr>
        <w:pStyle w:val="a4"/>
        <w:spacing w:before="0" w:beforeAutospacing="0" w:after="0" w:afterAutospacing="0"/>
        <w:jc w:val="both"/>
      </w:pPr>
      <w:r w:rsidRPr="00B9122B">
        <w:rPr>
          <w:rFonts w:ascii="Cambria" w:hAnsi="Cambria"/>
          <w:color w:val="000000"/>
        </w:rPr>
        <w:t xml:space="preserve">1) структурам </w:t>
      </w:r>
      <w:r w:rsidRPr="002F47BB">
        <w:rPr>
          <w:rFonts w:ascii="Cambria" w:hAnsi="Cambria"/>
          <w:color w:val="000000"/>
        </w:rPr>
        <w:t>Европейского Союза:</w:t>
      </w:r>
    </w:p>
    <w:p w:rsidR="00FB78AB" w:rsidRPr="002F47BB" w:rsidRDefault="00FB78AB" w:rsidP="00FB78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2F47BB">
        <w:rPr>
          <w:rFonts w:ascii="Cambria" w:hAnsi="Cambria"/>
          <w:color w:val="000000"/>
        </w:rPr>
        <w:t>продолжать рассматривать права человека важным элементом повестки диалога по правам человека, а также привлекать для участия в диалоге по правам человека представителей белорусского правозащитного сообщества;</w:t>
      </w:r>
    </w:p>
    <w:p w:rsidR="00FB78AB" w:rsidRPr="00F737C3" w:rsidRDefault="00FB78AB" w:rsidP="00FB78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2F47BB">
        <w:rPr>
          <w:rFonts w:ascii="Cambria" w:hAnsi="Cambria"/>
          <w:color w:val="000000"/>
        </w:rPr>
        <w:t>оказывать содействие</w:t>
      </w:r>
      <w:r w:rsidRPr="00F737C3">
        <w:rPr>
          <w:rFonts w:ascii="Cambria" w:hAnsi="Cambria"/>
          <w:color w:val="000000"/>
        </w:rPr>
        <w:t xml:space="preserve"> созданию и развитию площадок внутри страны для взаимодействия государственных органов и правозащитного сообщества для эффективного выполнения обязательств Беларуси в области прав человека;</w:t>
      </w:r>
    </w:p>
    <w:p w:rsidR="00FB78AB" w:rsidRPr="00F737C3" w:rsidRDefault="00FB78AB" w:rsidP="00FB78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поддержать выполнение Республикой Беларусь рекомендаций Комитета ООН по правам человека и других договорных органов, а также другие шаги правительства, направленные на реальное улучшение положения с правами человека в Беларуси, в частности, предоставить экспертную и другую помощь в реформировании законодательства и практики его применения на основе богатого опыта государств-участников ЕС;</w:t>
      </w:r>
    </w:p>
    <w:p w:rsidR="00FB78AB" w:rsidRPr="00F737C3" w:rsidRDefault="00FB78AB" w:rsidP="00FB78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продолжать оказывать поддержку белорусскому гражданскому обществу в его работе по защите, поощрению и продвижению прав человека в Беларуси;</w:t>
      </w:r>
    </w:p>
    <w:p w:rsidR="00FB78AB" w:rsidRPr="00F737C3" w:rsidRDefault="00FB78AB" w:rsidP="00FB78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lastRenderedPageBreak/>
        <w:t xml:space="preserve">включать компоненты прав человека во все проекты, реализуемые в Беларуси при финансовой поддержке Европейского Союза, а также </w:t>
      </w:r>
      <w:r>
        <w:rPr>
          <w:rFonts w:ascii="Cambria" w:hAnsi="Cambria"/>
          <w:color w:val="000000"/>
        </w:rPr>
        <w:t>привлекать к их обсуждению и реализации</w:t>
      </w:r>
      <w:r w:rsidRPr="00F737C3">
        <w:rPr>
          <w:rFonts w:ascii="Cambria" w:hAnsi="Cambria"/>
          <w:color w:val="000000"/>
        </w:rPr>
        <w:t xml:space="preserve"> представителей гражданского общества.</w:t>
      </w:r>
    </w:p>
    <w:p w:rsidR="00FB78AB" w:rsidRPr="00F737C3" w:rsidRDefault="00FB78AB" w:rsidP="00FB78AB">
      <w:pPr>
        <w:pStyle w:val="a4"/>
        <w:spacing w:before="0" w:beforeAutospacing="0" w:after="0" w:afterAutospacing="0"/>
      </w:pPr>
      <w:r w:rsidRPr="00F737C3">
        <w:rPr>
          <w:rFonts w:ascii="Cambria" w:hAnsi="Cambria"/>
          <w:color w:val="000000"/>
        </w:rPr>
        <w:t>2) властям Беларуси:</w:t>
      </w:r>
    </w:p>
    <w:p w:rsidR="00FB78AB" w:rsidRPr="00F737C3" w:rsidRDefault="00FB78AB" w:rsidP="00FB78A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предпринять активные меры по совершенствованию национального законодательства для обеспечения его соответствия международным стандартам в области прав человека;</w:t>
      </w:r>
    </w:p>
    <w:p w:rsidR="00FB78AB" w:rsidRPr="00F737C3" w:rsidRDefault="00FB78AB" w:rsidP="00FB78A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продолжать практику привлечения широкого круга представителей белорусского правозащитного сообщества для обсуждения изменений в законодательстве, затрагивающих права и свободы человека;</w:t>
      </w:r>
    </w:p>
    <w:p w:rsidR="00FB78AB" w:rsidRPr="00F737C3" w:rsidRDefault="00FB78AB" w:rsidP="00FB78A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создать постоянно действующие площадки для взаимодействия государственных органов и правозащитного сообщества для выработки предложений по улучшению ситуации с правами человека;</w:t>
      </w:r>
    </w:p>
    <w:p w:rsidR="00FB78AB" w:rsidRPr="00F737C3" w:rsidRDefault="00FB78AB" w:rsidP="00FB78A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вовлекать гражданское общество в подготовку периодических докладов в договорные органы ООН и в рамках УПО,</w:t>
      </w:r>
      <w:r>
        <w:rPr>
          <w:rFonts w:ascii="Cambria" w:hAnsi="Cambria"/>
          <w:color w:val="000000"/>
        </w:rPr>
        <w:t xml:space="preserve"> а также в оценку действующего </w:t>
      </w:r>
      <w:r w:rsidRPr="00F737C3">
        <w:rPr>
          <w:rFonts w:ascii="Cambria" w:hAnsi="Cambria"/>
          <w:color w:val="000000"/>
        </w:rPr>
        <w:t xml:space="preserve">и разработку будущего Национального плана по правам человека. </w:t>
      </w:r>
    </w:p>
    <w:p w:rsidR="00FB78AB" w:rsidRPr="00F737C3" w:rsidRDefault="00FB78AB" w:rsidP="00FB78A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F737C3">
        <w:rPr>
          <w:rFonts w:ascii="Cambria" w:hAnsi="Cambria"/>
          <w:color w:val="000000"/>
        </w:rPr>
        <w:t>распространить позитивные примеры и результаты диалога по правам лиц с инвалидностью на все сферы прав человека.</w:t>
      </w:r>
    </w:p>
    <w:p w:rsidR="00FB78AB" w:rsidRPr="00F737C3" w:rsidRDefault="00FB78AB" w:rsidP="00FB78AB">
      <w:pPr>
        <w:pStyle w:val="a4"/>
        <w:spacing w:before="0" w:beforeAutospacing="0" w:after="0" w:afterAutospacing="0"/>
      </w:pPr>
      <w:r w:rsidRPr="00F737C3">
        <w:rPr>
          <w:rFonts w:ascii="Cambria" w:hAnsi="Cambria"/>
          <w:color w:val="000000"/>
        </w:rPr>
        <w:t xml:space="preserve"> 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F737C3">
        <w:rPr>
          <w:rFonts w:ascii="Cambria" w:hAnsi="Cambria"/>
          <w:sz w:val="24"/>
          <w:szCs w:val="24"/>
        </w:rPr>
        <w:t>РПОО «Белорусский Хельсинкский Комитет»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ПЦ «Весна»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ОО «Белорусская ассоциация журналистов»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 xml:space="preserve">Просветительское учреждение </w:t>
      </w:r>
      <w:r>
        <w:rPr>
          <w:rFonts w:ascii="Cambria" w:hAnsi="Cambria"/>
          <w:sz w:val="24"/>
          <w:szCs w:val="24"/>
        </w:rPr>
        <w:t>«Центр правовой трансформации»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>Ассамблея демократических неправительственных организаций Бела</w:t>
      </w:r>
      <w:r>
        <w:rPr>
          <w:rFonts w:ascii="Cambria" w:hAnsi="Cambria"/>
          <w:sz w:val="24"/>
          <w:szCs w:val="24"/>
        </w:rPr>
        <w:t xml:space="preserve">руси </w:t>
      </w:r>
    </w:p>
    <w:p w:rsidR="00FB78AB" w:rsidRPr="00B9122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>РОО «Правовая инициатива»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 xml:space="preserve">Простое товарищество “Инициатива </w:t>
      </w:r>
      <w:proofErr w:type="spellStart"/>
      <w:r w:rsidRPr="00B9122B">
        <w:rPr>
          <w:rFonts w:ascii="Cambria" w:hAnsi="Cambria"/>
          <w:sz w:val="24"/>
          <w:szCs w:val="24"/>
        </w:rPr>
        <w:t>Forb</w:t>
      </w:r>
      <w:proofErr w:type="spellEnd"/>
      <w:r w:rsidRPr="00B9122B">
        <w:rPr>
          <w:rFonts w:ascii="Cambria" w:hAnsi="Cambria"/>
          <w:sz w:val="24"/>
          <w:szCs w:val="24"/>
        </w:rPr>
        <w:t>”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>ППУ «Офис по правам людей с инвалидностью»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>ПУ «Белорусский документационный центр»</w:t>
      </w:r>
    </w:p>
    <w:p w:rsidR="00FB78AB" w:rsidRDefault="00FB78AB" w:rsidP="00FB78AB">
      <w:pPr>
        <w:rPr>
          <w:rFonts w:ascii="Cambria" w:hAnsi="Cambria"/>
          <w:sz w:val="24"/>
          <w:szCs w:val="24"/>
        </w:rPr>
      </w:pPr>
      <w:r w:rsidRPr="00B9122B">
        <w:rPr>
          <w:rFonts w:ascii="Cambria" w:hAnsi="Cambria"/>
          <w:sz w:val="24"/>
          <w:szCs w:val="24"/>
        </w:rPr>
        <w:t xml:space="preserve">Белорусский дом </w:t>
      </w:r>
      <w:r>
        <w:rPr>
          <w:rFonts w:ascii="Cambria" w:hAnsi="Cambria"/>
          <w:sz w:val="24"/>
          <w:szCs w:val="24"/>
        </w:rPr>
        <w:t>прав человека им. Б. Звозскова</w:t>
      </w:r>
    </w:p>
    <w:p w:rsidR="00FB78AB" w:rsidRPr="00F737C3" w:rsidRDefault="00FB78AB" w:rsidP="00FB78AB">
      <w:pPr>
        <w:rPr>
          <w:rFonts w:ascii="Cambria" w:hAnsi="Cambria"/>
          <w:sz w:val="24"/>
          <w:szCs w:val="24"/>
        </w:rPr>
      </w:pPr>
    </w:p>
    <w:p w:rsidR="00D15E03" w:rsidRDefault="00D15E03"/>
    <w:sectPr w:rsidR="00D1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59" w:rsidRDefault="00986659" w:rsidP="00FB78AB">
      <w:r>
        <w:separator/>
      </w:r>
    </w:p>
  </w:endnote>
  <w:endnote w:type="continuationSeparator" w:id="0">
    <w:p w:rsidR="00986659" w:rsidRDefault="00986659" w:rsidP="00FB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59" w:rsidRDefault="00986659" w:rsidP="00FB78AB">
      <w:r>
        <w:separator/>
      </w:r>
    </w:p>
  </w:footnote>
  <w:footnote w:type="continuationSeparator" w:id="0">
    <w:p w:rsidR="00986659" w:rsidRDefault="00986659" w:rsidP="00FB78AB">
      <w:r>
        <w:continuationSeparator/>
      </w:r>
    </w:p>
  </w:footnote>
  <w:footnote w:id="1">
    <w:p w:rsidR="00FB78AB" w:rsidRPr="00144626" w:rsidRDefault="00FB78AB" w:rsidP="00FB78AB">
      <w:pPr>
        <w:pStyle w:val="a5"/>
        <w:jc w:val="both"/>
        <w:rPr>
          <w:rFonts w:ascii="Cambria" w:hAnsi="Cambria"/>
        </w:rPr>
      </w:pPr>
      <w:r w:rsidRPr="00144626">
        <w:rPr>
          <w:rStyle w:val="a7"/>
          <w:rFonts w:ascii="Cambria" w:hAnsi="Cambria"/>
        </w:rPr>
        <w:footnoteRef/>
      </w:r>
      <w:r w:rsidRPr="00144626">
        <w:rPr>
          <w:rFonts w:ascii="Cambria" w:hAnsi="Cambria"/>
        </w:rPr>
        <w:t xml:space="preserve"> Бе</w:t>
      </w:r>
      <w:r>
        <w:rPr>
          <w:rFonts w:ascii="Cambria" w:hAnsi="Cambria"/>
        </w:rPr>
        <w:t xml:space="preserve">лорусский Хельсинкский Комитет, </w:t>
      </w:r>
      <w:r w:rsidRPr="00144626">
        <w:rPr>
          <w:rFonts w:ascii="Cambria" w:hAnsi="Cambria"/>
        </w:rPr>
        <w:t>ПЦ «Весна»</w:t>
      </w:r>
      <w:r>
        <w:rPr>
          <w:rFonts w:ascii="Cambria" w:hAnsi="Cambria"/>
        </w:rPr>
        <w:t xml:space="preserve">, </w:t>
      </w:r>
      <w:r w:rsidRPr="00144626">
        <w:rPr>
          <w:rFonts w:ascii="Cambria" w:hAnsi="Cambria"/>
        </w:rPr>
        <w:t>Бел</w:t>
      </w:r>
      <w:r>
        <w:rPr>
          <w:rFonts w:ascii="Cambria" w:hAnsi="Cambria"/>
        </w:rPr>
        <w:t xml:space="preserve">орусская ассоциация журналистов, Центр правовой трансформации, </w:t>
      </w:r>
      <w:r w:rsidRPr="00144626">
        <w:rPr>
          <w:rFonts w:ascii="Cambria" w:hAnsi="Cambria"/>
        </w:rPr>
        <w:t>Ассамблея демократических неправите</w:t>
      </w:r>
      <w:r>
        <w:rPr>
          <w:rFonts w:ascii="Cambria" w:hAnsi="Cambria"/>
        </w:rPr>
        <w:t xml:space="preserve">льственных организаций Беларуси, </w:t>
      </w:r>
      <w:r w:rsidRPr="00144626">
        <w:rPr>
          <w:rFonts w:ascii="Cambria" w:hAnsi="Cambria"/>
        </w:rPr>
        <w:t>Правовая инициатива</w:t>
      </w:r>
      <w:r>
        <w:rPr>
          <w:rFonts w:ascii="Cambria" w:hAnsi="Cambria"/>
        </w:rPr>
        <w:t xml:space="preserve">, </w:t>
      </w:r>
      <w:r w:rsidRPr="00144626">
        <w:rPr>
          <w:rFonts w:ascii="Cambria" w:hAnsi="Cambria"/>
        </w:rPr>
        <w:t xml:space="preserve">Простое товарищество “Инициатива </w:t>
      </w:r>
      <w:proofErr w:type="spellStart"/>
      <w:r w:rsidRPr="00144626">
        <w:rPr>
          <w:rFonts w:ascii="Cambria" w:hAnsi="Cambria"/>
        </w:rPr>
        <w:t>Forb</w:t>
      </w:r>
      <w:proofErr w:type="spellEnd"/>
      <w:r w:rsidRPr="00144626">
        <w:rPr>
          <w:rFonts w:ascii="Cambria" w:hAnsi="Cambria"/>
        </w:rPr>
        <w:t>”</w:t>
      </w:r>
      <w:r>
        <w:rPr>
          <w:rFonts w:ascii="Cambria" w:hAnsi="Cambria"/>
        </w:rPr>
        <w:t xml:space="preserve">, </w:t>
      </w:r>
      <w:r w:rsidRPr="00144626">
        <w:rPr>
          <w:rFonts w:ascii="Cambria" w:hAnsi="Cambria"/>
        </w:rPr>
        <w:t>Офис п</w:t>
      </w:r>
      <w:r>
        <w:rPr>
          <w:rFonts w:ascii="Cambria" w:hAnsi="Cambria"/>
        </w:rPr>
        <w:t xml:space="preserve">о правам людей с инвалидностью, </w:t>
      </w:r>
      <w:r w:rsidRPr="00144626">
        <w:rPr>
          <w:rFonts w:ascii="Cambria" w:hAnsi="Cambria"/>
        </w:rPr>
        <w:t>Бел</w:t>
      </w:r>
      <w:r>
        <w:rPr>
          <w:rFonts w:ascii="Cambria" w:hAnsi="Cambria"/>
        </w:rPr>
        <w:t xml:space="preserve">орусский документационный центр, </w:t>
      </w:r>
      <w:r w:rsidRPr="00144626">
        <w:rPr>
          <w:rFonts w:ascii="Cambria" w:hAnsi="Cambria"/>
        </w:rPr>
        <w:t>Белорусский дом прав человека им. Б.</w:t>
      </w:r>
      <w:r>
        <w:rPr>
          <w:rFonts w:ascii="Cambria" w:hAnsi="Cambria"/>
        </w:rPr>
        <w:t> </w:t>
      </w:r>
      <w:r w:rsidRPr="00144626">
        <w:rPr>
          <w:rFonts w:ascii="Cambria" w:hAnsi="Cambria"/>
        </w:rPr>
        <w:t>Звозскова</w:t>
      </w:r>
    </w:p>
  </w:footnote>
  <w:footnote w:id="2">
    <w:p w:rsidR="00FB78AB" w:rsidRPr="002F47BB" w:rsidRDefault="00FB78AB" w:rsidP="00FB78AB">
      <w:pPr>
        <w:pStyle w:val="a5"/>
        <w:rPr>
          <w:rFonts w:ascii="Cambria" w:hAnsi="Cambria"/>
        </w:rPr>
      </w:pPr>
      <w:r w:rsidRPr="002F47BB">
        <w:rPr>
          <w:rStyle w:val="a7"/>
          <w:rFonts w:ascii="Cambria" w:hAnsi="Cambria"/>
        </w:rPr>
        <w:footnoteRef/>
      </w:r>
      <w:r w:rsidRPr="002F47BB">
        <w:rPr>
          <w:rFonts w:ascii="Cambria" w:hAnsi="Cambria"/>
        </w:rPr>
        <w:t xml:space="preserve"> В 2018/19 годах смертная казнь применялась 4 раза</w:t>
      </w:r>
    </w:p>
  </w:footnote>
  <w:footnote w:id="3">
    <w:p w:rsidR="00FB78AB" w:rsidRDefault="00FB78AB" w:rsidP="00FB78AB">
      <w:pPr>
        <w:pStyle w:val="a5"/>
      </w:pPr>
      <w:r>
        <w:rPr>
          <w:rStyle w:val="a7"/>
        </w:rPr>
        <w:footnoteRef/>
      </w:r>
      <w:r>
        <w:t xml:space="preserve"> </w:t>
      </w:r>
      <w:r w:rsidRPr="002F47BB">
        <w:rPr>
          <w:rFonts w:ascii="Cambria" w:hAnsi="Cambria"/>
        </w:rPr>
        <w:t>К примеру, для проведения одиночного пикета только за услуги милиции необходимо заплатить 30 евро; для собрания от 100 до 1000 человек – 1500 евро; для собрания с числом участников более 1000 человек – 2500 евро.</w:t>
      </w:r>
      <w:r>
        <w:t xml:space="preserve"> </w:t>
      </w:r>
    </w:p>
  </w:footnote>
  <w:footnote w:id="4">
    <w:p w:rsidR="00FB78AB" w:rsidRPr="00330901" w:rsidRDefault="00FB78AB" w:rsidP="00FB78AB">
      <w:pPr>
        <w:pStyle w:val="a5"/>
        <w:rPr>
          <w:rFonts w:ascii="Cambria" w:hAnsi="Cambria"/>
        </w:rPr>
      </w:pPr>
      <w:r w:rsidRPr="00330901">
        <w:rPr>
          <w:rStyle w:val="a7"/>
          <w:rFonts w:ascii="Cambria" w:hAnsi="Cambria"/>
        </w:rPr>
        <w:footnoteRef/>
      </w:r>
      <w:r w:rsidRPr="00330901">
        <w:rPr>
          <w:rFonts w:ascii="Cambria" w:hAnsi="Cambria"/>
        </w:rPr>
        <w:t xml:space="preserve"> </w:t>
      </w:r>
      <w:r w:rsidRPr="00330901">
        <w:rPr>
          <w:rFonts w:ascii="Cambria" w:hAnsi="Cambria"/>
          <w:color w:val="000000"/>
        </w:rPr>
        <w:t>https://www.indexoncensorship.org/2019/05/blogger-and-human-rights-defender-ismail-nalgiev-extra-judicially-deported-from-belarus/</w:t>
      </w:r>
    </w:p>
  </w:footnote>
  <w:footnote w:id="5">
    <w:p w:rsidR="00FB78AB" w:rsidRPr="00330901" w:rsidRDefault="00FB78AB" w:rsidP="00FB78AB">
      <w:pPr>
        <w:pStyle w:val="a5"/>
        <w:rPr>
          <w:rFonts w:ascii="Cambria" w:hAnsi="Cambria"/>
        </w:rPr>
      </w:pPr>
      <w:r w:rsidRPr="00330901">
        <w:rPr>
          <w:rStyle w:val="a7"/>
          <w:rFonts w:ascii="Cambria" w:hAnsi="Cambria"/>
        </w:rPr>
        <w:footnoteRef/>
      </w:r>
      <w:r w:rsidRPr="00330901">
        <w:rPr>
          <w:rFonts w:ascii="Cambria" w:hAnsi="Cambria"/>
        </w:rPr>
        <w:t xml:space="preserve"> </w:t>
      </w:r>
      <w:r w:rsidRPr="00330901">
        <w:rPr>
          <w:rFonts w:ascii="Cambria" w:hAnsi="Cambria"/>
          <w:color w:val="000000"/>
        </w:rPr>
        <w:t>https://www.indexoncensorship.org/2019/05/blogger-and-human-rights-defender-ismail-nalgiev-extra-judicially-deported-from-belarus/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1C09"/>
    <w:multiLevelType w:val="multilevel"/>
    <w:tmpl w:val="62B4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21D6C"/>
    <w:multiLevelType w:val="multilevel"/>
    <w:tmpl w:val="D9C0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F6D6E"/>
    <w:multiLevelType w:val="multilevel"/>
    <w:tmpl w:val="AA3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AB"/>
    <w:rsid w:val="0000332E"/>
    <w:rsid w:val="003946E0"/>
    <w:rsid w:val="004D3043"/>
    <w:rsid w:val="008F737D"/>
    <w:rsid w:val="00986659"/>
    <w:rsid w:val="00C10EF2"/>
    <w:rsid w:val="00C22B16"/>
    <w:rsid w:val="00D15E03"/>
    <w:rsid w:val="00EE6DBC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7F90"/>
  <w15:chartTrackingRefBased/>
  <w15:docId w15:val="{DF13D105-962C-4965-99E3-18B0E534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AB"/>
    <w:rPr>
      <w:sz w:val="28"/>
    </w:rPr>
  </w:style>
  <w:style w:type="paragraph" w:styleId="1">
    <w:name w:val="heading 1"/>
    <w:basedOn w:val="a"/>
    <w:next w:val="a"/>
    <w:link w:val="10"/>
    <w:qFormat/>
    <w:rsid w:val="0000332E"/>
    <w:pPr>
      <w:keepNext/>
      <w:outlineLvl w:val="0"/>
    </w:pPr>
    <w:rPr>
      <w:rFonts w:ascii="Arial" w:hAnsi="Arial"/>
      <w:b/>
      <w:sz w:val="22"/>
      <w:lang w:val="en-US" w:eastAsia="ru-RU"/>
    </w:rPr>
  </w:style>
  <w:style w:type="paragraph" w:styleId="2">
    <w:name w:val="heading 2"/>
    <w:basedOn w:val="a"/>
    <w:next w:val="a"/>
    <w:link w:val="20"/>
    <w:qFormat/>
    <w:rsid w:val="0000332E"/>
    <w:pPr>
      <w:keepNext/>
      <w:ind w:firstLine="5103"/>
      <w:outlineLvl w:val="1"/>
    </w:pPr>
    <w:rPr>
      <w:rFonts w:eastAsiaTheme="majorEastAsia" w:cstheme="majorBidi"/>
      <w:b/>
    </w:rPr>
  </w:style>
  <w:style w:type="paragraph" w:styleId="3">
    <w:name w:val="heading 3"/>
    <w:basedOn w:val="a"/>
    <w:next w:val="a"/>
    <w:link w:val="30"/>
    <w:qFormat/>
    <w:rsid w:val="0000332E"/>
    <w:pPr>
      <w:keepNext/>
      <w:ind w:firstLine="720"/>
      <w:jc w:val="both"/>
      <w:outlineLvl w:val="2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37D"/>
    <w:rPr>
      <w:rFonts w:eastAsiaTheme="majorEastAsia" w:cstheme="majorBidi"/>
      <w:b/>
      <w:sz w:val="28"/>
    </w:rPr>
  </w:style>
  <w:style w:type="character" w:customStyle="1" w:styleId="10">
    <w:name w:val="Заголовок 1 Знак"/>
    <w:link w:val="1"/>
    <w:rsid w:val="0000332E"/>
    <w:rPr>
      <w:rFonts w:ascii="Arial" w:eastAsia="Calibri" w:hAnsi="Arial"/>
      <w:b/>
      <w:sz w:val="22"/>
      <w:lang w:val="en-US" w:eastAsia="ru-RU"/>
    </w:rPr>
  </w:style>
  <w:style w:type="character" w:customStyle="1" w:styleId="30">
    <w:name w:val="Заголовок 3 Знак"/>
    <w:basedOn w:val="a0"/>
    <w:link w:val="3"/>
    <w:rsid w:val="0000332E"/>
    <w:rPr>
      <w:b/>
      <w:sz w:val="28"/>
    </w:rPr>
  </w:style>
  <w:style w:type="paragraph" w:styleId="a3">
    <w:name w:val="caption"/>
    <w:basedOn w:val="a"/>
    <w:qFormat/>
    <w:rsid w:val="0000332E"/>
    <w:pPr>
      <w:jc w:val="center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FB78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78AB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78AB"/>
  </w:style>
  <w:style w:type="character" w:styleId="a7">
    <w:name w:val="footnote reference"/>
    <w:basedOn w:val="a0"/>
    <w:uiPriority w:val="99"/>
    <w:semiHidden/>
    <w:unhideWhenUsed/>
    <w:rsid w:val="00FB78AB"/>
    <w:rPr>
      <w:vertAlign w:val="superscript"/>
    </w:rPr>
  </w:style>
  <w:style w:type="character" w:customStyle="1" w:styleId="st">
    <w:name w:val="st"/>
    <w:basedOn w:val="a0"/>
    <w:rsid w:val="00FB78AB"/>
  </w:style>
  <w:style w:type="paragraph" w:styleId="a8">
    <w:name w:val="header"/>
    <w:basedOn w:val="a"/>
    <w:link w:val="a9"/>
    <w:uiPriority w:val="99"/>
    <w:unhideWhenUsed/>
    <w:rsid w:val="00FB78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8AB"/>
    <w:rPr>
      <w:sz w:val="28"/>
    </w:rPr>
  </w:style>
  <w:style w:type="paragraph" w:styleId="aa">
    <w:name w:val="footer"/>
    <w:basedOn w:val="a"/>
    <w:link w:val="ab"/>
    <w:uiPriority w:val="99"/>
    <w:unhideWhenUsed/>
    <w:rsid w:val="00FB78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8AB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B78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Chernyh</dc:creator>
  <cp:keywords/>
  <dc:description/>
  <cp:lastModifiedBy>Dmitry Chernyh</cp:lastModifiedBy>
  <cp:revision>4</cp:revision>
  <dcterms:created xsi:type="dcterms:W3CDTF">2019-06-12T16:00:00Z</dcterms:created>
  <dcterms:modified xsi:type="dcterms:W3CDTF">2019-06-13T10:24:00Z</dcterms:modified>
</cp:coreProperties>
</file>